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 w:val="22"/>
          <w:szCs w:val="20"/>
        </w:rPr>
        <w:t>Sportello unico per l’edilizia</w:t>
      </w:r>
    </w:p>
    <w:tbl>
      <w:tblPr>
        <w:tblW w:w="7570" w:type="dxa"/>
        <w:jc w:val="left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7570"/>
      </w:tblGrid>
      <w:tr>
        <w:trPr>
          <w:trHeight w:val="541" w:hRule="atLeast"/>
        </w:trPr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PRATICA EDILIZIA: N. </w:t>
            </w:r>
            <w:r>
              <w:rPr>
                <w:rFonts w:cs="Arial" w:ascii="Arial" w:hAnsi="Arial"/>
                <w:bCs/>
              </w:rPr>
              <w:t>...............................</w:t>
            </w:r>
            <w:r>
              <w:rPr>
                <w:rFonts w:cs="Arial" w:ascii="Arial" w:hAnsi="Arial"/>
                <w:b/>
                <w:bCs/>
              </w:rPr>
              <w:t xml:space="preserve">  ANNO </w:t>
            </w:r>
            <w:r>
              <w:rPr>
                <w:rFonts w:cs="Arial" w:ascii="Arial" w:hAnsi="Arial"/>
                <w:bCs/>
              </w:rPr>
              <w:t>...........................</w:t>
            </w:r>
          </w:p>
        </w:tc>
      </w:tr>
    </w:tbl>
    <w:p>
      <w:pPr>
        <w:pStyle w:val="Normal"/>
        <w:widowControl w:val="false"/>
        <w:spacing w:before="240" w:after="120"/>
        <w:jc w:val="center"/>
        <w:rPr>
          <w:rFonts w:ascii="Arial" w:hAnsi="Arial" w:cs="Arial"/>
          <w:b/>
          <w:b/>
          <w:sz w:val="32"/>
          <w:szCs w:val="18"/>
        </w:rPr>
      </w:pPr>
      <w:r>
        <w:rPr>
          <w:rFonts w:cs="Arial" w:ascii="Arial" w:hAnsi="Arial"/>
          <w:b/>
          <w:sz w:val="32"/>
          <w:szCs w:val="18"/>
        </w:rPr>
        <w:t>AUTORIZZAZIONE PAESAGGISTICA SEMPLIFICATA</w:t>
      </w:r>
    </w:p>
    <w:p>
      <w:pPr>
        <w:pStyle w:val="Normal"/>
        <w:widowControl w:val="false"/>
        <w:spacing w:before="120" w:after="120"/>
        <w:jc w:val="center"/>
        <w:rPr>
          <w:rFonts w:ascii="Arial" w:hAnsi="Arial" w:cs="Arial"/>
          <w:b/>
          <w:b/>
          <w:i/>
          <w:i/>
          <w:sz w:val="32"/>
          <w:szCs w:val="18"/>
        </w:rPr>
      </w:pPr>
      <w:r>
        <w:rPr>
          <w:rFonts w:cs="Arial" w:ascii="Arial" w:hAnsi="Arial"/>
          <w:b/>
          <w:i/>
          <w:sz w:val="32"/>
          <w:szCs w:val="18"/>
        </w:rPr>
        <w:t>(Per vincoli paesaggistici)</w:t>
      </w:r>
    </w:p>
    <w:p>
      <w:pPr>
        <w:pStyle w:val="Header"/>
        <w:spacing w:lineRule="auto" w:line="288" w:before="0" w:after="120"/>
        <w:ind w:left="-142" w:right="-143" w:hanging="0"/>
        <w:jc w:val="center"/>
        <w:rPr>
          <w:rFonts w:ascii="Arial" w:hAnsi="Arial" w:cs="Arial"/>
          <w:iCs/>
          <w:sz w:val="20"/>
        </w:rPr>
      </w:pPr>
      <w:r>
        <w:rPr>
          <w:rFonts w:cs="Arial" w:ascii="Arial" w:hAnsi="Arial"/>
          <w:i/>
          <w:szCs w:val="18"/>
          <w:shd w:fill="FFFFFF" w:val="clear"/>
        </w:rPr>
        <w:t>(DPR n. 31/2017 e D. Lgs n. 42/2004)</w:t>
      </w:r>
    </w:p>
    <w:p>
      <w:pPr>
        <w:pStyle w:val="Normal"/>
        <w:spacing w:lineRule="auto" w:line="312" w:before="240" w:after="0"/>
        <w:rPr>
          <w:rFonts w:ascii="Arial" w:hAnsi="Arial" w:cs="Arial"/>
          <w:bCs/>
          <w:iCs/>
          <w:sz w:val="2"/>
          <w:szCs w:val="2"/>
        </w:rPr>
      </w:pPr>
      <w:r>
        <w:rPr>
          <w:rFonts w:cs="Arial" w:ascii="Arial" w:hAnsi="Arial"/>
          <w:bCs/>
          <w:iCs/>
          <w:sz w:val="2"/>
          <w:szCs w:val="2"/>
        </w:rPr>
      </w:r>
    </w:p>
    <w:tbl>
      <w:tblPr>
        <w:tblW w:w="1887" w:type="dxa"/>
        <w:jc w:val="center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82"/>
      </w:tblGrid>
      <w:tr>
        <w:trPr>
          <w:trHeight w:val="142" w:hRule="atLeast"/>
        </w:trPr>
        <w:tc>
          <w:tcPr>
            <w:tcW w:w="70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ind w:right="7370" w:hanging="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445770" cy="169545"/>
                  <wp:effectExtent l="0" t="0" r="0" b="0"/>
                  <wp:docPr id="1" name="Immagin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biLevel thresh="50000"/>
                          </a:blip>
                          <a:srcRect l="-20" t="-57" r="-20" b="-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1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en-US"/>
              </w:rPr>
            </w:pPr>
            <w:r>
              <w:rPr>
                <w:rFonts w:cs="Arial" w:ascii="Arial" w:hAnsi="Arial"/>
                <w:color w:val="000000"/>
                <w:sz w:val="10"/>
                <w:szCs w:val="10"/>
                <w:lang w:eastAsia="en-US"/>
              </w:rPr>
              <w:t xml:space="preserve">Cod. </w:t>
            </w:r>
            <w:r>
              <w:rPr>
                <w:rFonts w:cs="Arial" w:ascii="Arial" w:hAnsi="Arial"/>
                <w:sz w:val="10"/>
                <w:szCs w:val="10"/>
              </w:rPr>
              <w:t>853610.e.1</w:t>
            </w:r>
          </w:p>
        </w:tc>
      </w:tr>
      <w:tr>
        <w:trPr>
          <w:trHeight w:val="142" w:hRule="atLeast"/>
        </w:trPr>
        <w:tc>
          <w:tcPr>
            <w:tcW w:w="70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en-US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  <w:lang w:eastAsia="en-US"/>
              </w:rPr>
            </w:r>
          </w:p>
        </w:tc>
        <w:tc>
          <w:tcPr>
            <w:tcW w:w="1182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cs="Arial" w:ascii="Arial" w:hAnsi="Arial"/>
                <w:color w:val="000000"/>
                <w:sz w:val="10"/>
                <w:szCs w:val="10"/>
              </w:rPr>
              <w:t>Grafiche E. Gaspari</w:t>
            </w:r>
          </w:p>
        </w:tc>
      </w:tr>
    </w:tbl>
    <w:p>
      <w:pPr>
        <w:pStyle w:val="Nessunaspaziatura"/>
        <w:jc w:val="center"/>
        <w:rPr>
          <w:i/>
          <w:i/>
        </w:rPr>
      </w:pPr>
      <w:r>
        <w:rPr>
          <w:i/>
        </w:rPr>
        <w:t>(MODULI E PERCORSO OPERATIVO)</w:t>
      </w:r>
    </w:p>
    <w:p>
      <w:pPr>
        <w:pStyle w:val="Normal"/>
        <w:shd w:fill="FFFFFF" w:val="clear"/>
        <w:spacing w:before="120" w:after="120"/>
        <w:ind w:firstLine="851"/>
        <w:jc w:val="right"/>
        <w:rPr>
          <w:rFonts w:cs="Arial"/>
        </w:rPr>
      </w:pPr>
      <w:r>
        <w:rPr>
          <w:rFonts w:cs="Arial" w:ascii="Arial" w:hAnsi="Arial"/>
          <w:b/>
          <w:bCs/>
          <w:sz w:val="20"/>
          <w:szCs w:val="20"/>
        </w:rPr>
        <w:t xml:space="preserve">PRATICA </w:t>
      </w:r>
      <w:r>
        <w:rPr>
          <w:rFonts w:cs="Arial" w:ascii="Arial" w:hAnsi="Arial"/>
          <w:b/>
          <w:bCs/>
          <w:caps/>
          <w:sz w:val="20"/>
          <w:szCs w:val="20"/>
        </w:rPr>
        <w:t xml:space="preserve">COD. </w:t>
      </w:r>
      <w:r>
        <w:rPr>
          <w:rFonts w:cs="Arial" w:ascii="Arial" w:hAnsi="Arial"/>
          <w:b/>
          <w:bCs/>
          <w:sz w:val="20"/>
          <w:szCs w:val="20"/>
        </w:rPr>
        <w:t>853610.E.1</w:t>
      </w:r>
    </w:p>
    <w:tbl>
      <w:tblPr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684"/>
        <w:gridCol w:w="2180"/>
      </w:tblGrid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spacing w:before="120" w:after="120"/>
              <w:ind w:left="360" w:hanging="0"/>
              <w:contextualSpacing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Schemi – Moduli – Stampati -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Codice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3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Copertina autorizzazione paesaggistica semplificata.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3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eastAsia="Times New Roman" w:cs="Arial"/>
                <w:bCs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sz w:val="20"/>
                <w:szCs w:val="20"/>
              </w:rPr>
              <w:t>Scheda tecnica di sintesi - Autorizzazione paesaggistica semplificata -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853610.e.1.m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Schema individuazione degli interventi edili liberi e soggetti a ad autorizzazione semplificata, con indirizzo operativo, (previsti negli allegati A e B)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853610.e.1.n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 w:ascii="Arial" w:hAnsi="Arial"/>
                <w:sz w:val="20"/>
                <w:szCs w:val="20"/>
                <w:lang w:eastAsia="en-US"/>
              </w:rPr>
              <w:t>Glossario - Attività edilizia libera e soggetta a Comunicazione, con note e commenti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120" w:after="120"/>
              <w:ind w:left="36" w:hanging="0"/>
              <w:rPr>
                <w:rFonts w:ascii="Arial" w:hAnsi="Arial" w:cs="Arial"/>
                <w:b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853610.a.n.g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 w:ascii="Arial" w:hAnsi="Arial"/>
                <w:sz w:val="20"/>
                <w:szCs w:val="20"/>
                <w:lang w:eastAsia="en-US"/>
              </w:rPr>
              <w:t>Stampato unificato per la richiesta dell’autorizzazione paesaggistica semplificata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853610.e.1.a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eastAsia="Calibri" w:cs="Arial" w:ascii="Arial" w:hAnsi="Arial"/>
                <w:sz w:val="20"/>
                <w:szCs w:val="20"/>
                <w:lang w:eastAsia="en-US"/>
              </w:rPr>
              <w:t>Stampato unificato per la relazione paesaggistica semplificata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853610.e.1.b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 w:ascii="Arial" w:hAnsi="Arial"/>
                <w:sz w:val="20"/>
                <w:szCs w:val="20"/>
                <w:lang w:eastAsia="en-US"/>
              </w:rPr>
              <w:t>Notifica responsabile del procedimento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853610.e.1.c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 w:ascii="Arial" w:hAnsi="Arial"/>
                <w:sz w:val="20"/>
                <w:szCs w:val="20"/>
                <w:lang w:eastAsia="en-US"/>
              </w:rPr>
              <w:t>Parere dell’ufficio per il rilascio dell’autorizzazione semplificata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853610.e.2.e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Richiesta chiarimenti e documentazione integrativa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853610.e.1.d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Notifica dei motivi ostativi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853610.e.1.i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Parere sulla domanda per il rilascio.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853610.e.1.e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Schema di autorizzazione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853610.e.1.g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Provvedimento di diniego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853610.e.1.l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Schema di autorizzazione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853610.e.1.f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foelenco"/>
              <w:numPr>
                <w:ilvl w:val="0"/>
                <w:numId w:val="2"/>
              </w:numPr>
              <w:shd w:fill="FFFFFF" w:val="clear"/>
              <w:spacing w:lineRule="auto" w:line="240" w:before="120"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Lettera di trasmissione degli atti alla soprintendenza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Cod. 853610.e.1.h</w:t>
            </w:r>
          </w:p>
        </w:tc>
      </w:tr>
      <w:tr>
        <w:trPr/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Nessunaspaziatura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Per la pratica relativa </w:t>
            </w:r>
            <w:r>
              <w:rPr>
                <w:rFonts w:cs="Arial" w:ascii="Arial" w:hAnsi="Arial"/>
                <w:i/>
                <w:sz w:val="20"/>
                <w:szCs w:val="20"/>
                <w:u w:val="single"/>
              </w:rPr>
              <w:t>alla richiesta di sanatoria, alla verifica della compatibilità paesaggistica</w:t>
            </w:r>
            <w:r>
              <w:rPr>
                <w:rFonts w:cs="Arial" w:ascii="Arial" w:hAnsi="Arial"/>
                <w:sz w:val="20"/>
                <w:szCs w:val="20"/>
              </w:rPr>
              <w:t xml:space="preserve">, per opere sottoposte ad autorizzazione paesaggistica </w:t>
            </w:r>
            <w:r>
              <w:rPr>
                <w:rFonts w:cs="Arial" w:ascii="Arial" w:hAnsi="Arial"/>
                <w:i/>
                <w:iCs/>
                <w:sz w:val="20"/>
                <w:szCs w:val="20"/>
                <w:u w:val="single"/>
              </w:rPr>
              <w:t>semplificata</w:t>
            </w:r>
            <w:r>
              <w:rPr>
                <w:rFonts w:cs="Arial" w:ascii="Arial" w:hAnsi="Arial"/>
                <w:sz w:val="20"/>
                <w:szCs w:val="20"/>
              </w:rPr>
              <w:t>, e per opere minori si veda la cartella a fianco indicata del titolo:</w:t>
            </w:r>
          </w:p>
          <w:p>
            <w:pPr>
              <w:pStyle w:val="Paragrafoelenco"/>
              <w:spacing w:before="240" w:after="200"/>
              <w:ind w:left="360" w:hanging="0"/>
              <w:contextualSpacing/>
              <w:jc w:val="center"/>
              <w:rPr>
                <w:highlight w:val="yellow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“</w:t>
            </w:r>
            <w:r>
              <w:rPr>
                <w:rFonts w:cs="Arial" w:ascii="Arial" w:hAnsi="Arial"/>
                <w:b/>
                <w:sz w:val="20"/>
              </w:rPr>
              <w:t>Richiesta di accertamento della compatibilità paesaggistica e dell’autorizzazione in sanatoria per abusi edilizi di lieve entità”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shd w:fill="FFFFFF" w:val="clear"/>
              <w:spacing w:before="120" w:after="120"/>
              <w:ind w:left="36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Cod. </w:t>
            </w:r>
            <w:r>
              <w:rPr>
                <w:rFonts w:cs="Arial" w:ascii="Arial" w:hAnsi="Arial"/>
                <w:b/>
                <w:sz w:val="20"/>
                <w:szCs w:val="20"/>
              </w:rPr>
              <w:t>853610.E.3</w:t>
            </w:r>
          </w:p>
        </w:tc>
      </w:tr>
    </w:tbl>
    <w:p>
      <w:pPr>
        <w:pStyle w:val="Normal"/>
        <w:spacing w:lineRule="auto" w:line="312"/>
        <w:rPr>
          <w:rFonts w:ascii="Arial" w:hAnsi="Arial" w:cs="Arial"/>
          <w:bCs/>
          <w:sz w:val="2"/>
          <w:szCs w:val="2"/>
        </w:rPr>
      </w:pPr>
      <w:r>
        <w:rPr>
          <w:rFonts w:cs="Arial" w:ascii="Arial" w:hAnsi="Arial"/>
          <w:bCs/>
          <w:sz w:val="2"/>
          <w:szCs w:val="2"/>
        </w:rPr>
      </w:r>
    </w:p>
    <w:sectPr>
      <w:footerReference w:type="defaul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2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853610.e.1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z w:val="20"/>
      <w:u w:val="single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3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5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Arial" w:hAnsi="Arial" w:cs="Arial"/>
      <w:b/>
      <w:bCs/>
      <w:u w:val="single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rFonts w:ascii="Arial" w:hAnsi="Arial" w:cs="Arial"/>
      <w:b/>
      <w:bCs/>
      <w:sz w:val="48"/>
    </w:rPr>
  </w:style>
  <w:style w:type="character" w:styleId="WW8Num1z0">
    <w:name w:val="WW8Num1z0"/>
    <w:qFormat/>
    <w:rPr>
      <w:i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predefinitoparagrafo">
    <w:name w:val="Car. predefinito paragrafo"/>
    <w:qFormat/>
    <w:rPr/>
  </w:style>
  <w:style w:type="character" w:styleId="Pratiche1">
    <w:name w:val="pratiche1"/>
    <w:qFormat/>
    <w:rPr>
      <w:rFonts w:ascii="Verdana" w:hAnsi="Verdana" w:cs="Verdana"/>
      <w:b w:val="false"/>
      <w:bCs w:val="false"/>
      <w:color w:val="0000FF"/>
      <w:sz w:val="18"/>
      <w:szCs w:val="18"/>
    </w:rPr>
  </w:style>
  <w:style w:type="character" w:styleId="PageNumber">
    <w:name w:val="Page Number"/>
    <w:basedOn w:val="Carpredefinitoparagrafo"/>
    <w:rPr/>
  </w:style>
  <w:style w:type="character" w:styleId="Titolo4Carattere">
    <w:name w:val="Titolo 4 Carattere"/>
    <w:qFormat/>
    <w:rPr>
      <w:rFonts w:ascii="Arial" w:hAnsi="Arial" w:cs="Arial"/>
      <w:b/>
      <w:bCs/>
      <w:sz w:val="54"/>
      <w:szCs w:val="24"/>
    </w:rPr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Titolo1Carattere">
    <w:name w:val="Titolo 1 Carattere"/>
    <w:qFormat/>
    <w:rPr>
      <w:rFonts w:ascii="Arial" w:hAnsi="Arial" w:cs="Arial"/>
      <w:b/>
      <w:bCs/>
      <w:szCs w:val="24"/>
      <w:u w:val="single"/>
    </w:rPr>
  </w:style>
  <w:style w:type="character" w:styleId="InternetLink">
    <w:name w:val="Internet Link"/>
    <w:rPr>
      <w:color w:val="0000FF"/>
      <w:u w:val="single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Heading">
    <w:name w:val="Heading"/>
    <w:basedOn w:val="Normal"/>
    <w:next w:val="TextBody"/>
    <w:qFormat/>
    <w:pPr>
      <w:jc w:val="center"/>
    </w:pPr>
    <w:rPr>
      <w:rFonts w:ascii="Arial" w:hAnsi="Arial" w:cs="Arial"/>
      <w:b/>
      <w:bCs/>
      <w:sz w:val="48"/>
    </w:rPr>
  </w:style>
  <w:style w:type="paragraph" w:styleId="TextBody">
    <w:name w:val="Body Text"/>
    <w:basedOn w:val="Normal"/>
    <w:pPr>
      <w:widowControl w:val="false"/>
      <w:autoSpaceDE w:val="false"/>
      <w:jc w:val="center"/>
    </w:pPr>
    <w:rPr>
      <w:rFonts w:ascii="Arial" w:hAnsi="Arial" w:cs="Arial"/>
      <w:b/>
      <w:bCs/>
      <w:color w:val="231F20"/>
      <w:sz w:val="20"/>
      <w:szCs w:val="15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TextBodyIndent">
    <w:name w:val="Body Text Indent"/>
    <w:basedOn w:val="Normal"/>
    <w:pPr>
      <w:widowControl w:val="false"/>
      <w:autoSpaceDE w:val="false"/>
      <w:ind w:firstLine="284"/>
      <w:jc w:val="both"/>
    </w:pPr>
    <w:rPr>
      <w:rFonts w:ascii="Arial" w:hAnsi="Arial" w:cs="Arial"/>
      <w:color w:val="231F20"/>
      <w:sz w:val="20"/>
      <w:szCs w:val="15"/>
    </w:rPr>
  </w:style>
  <w:style w:type="paragraph" w:styleId="Corpodeltesto2">
    <w:name w:val="Corpo del testo 2"/>
    <w:basedOn w:val="Normal"/>
    <w:qFormat/>
    <w:pPr>
      <w:widowControl w:val="false"/>
      <w:autoSpaceDE w:val="false"/>
      <w:jc w:val="both"/>
    </w:pPr>
    <w:rPr>
      <w:rFonts w:ascii="Arial" w:hAnsi="Arial" w:cs="Arial"/>
      <w:b/>
      <w:bCs/>
      <w:color w:val="231F20"/>
      <w:sz w:val="20"/>
      <w:szCs w:val="15"/>
    </w:rPr>
  </w:style>
  <w:style w:type="paragraph" w:styleId="Rientrocorpodeltesto2">
    <w:name w:val="Rientro corpo del testo 2"/>
    <w:basedOn w:val="Normal"/>
    <w:qFormat/>
    <w:pPr>
      <w:widowControl w:val="false"/>
      <w:autoSpaceDE w:val="false"/>
      <w:ind w:firstLine="284"/>
      <w:jc w:val="both"/>
    </w:pPr>
    <w:rPr>
      <w:rFonts w:ascii="Arial" w:hAnsi="Arial" w:cs="Arial"/>
      <w:color w:val="231F20"/>
      <w:sz w:val="16"/>
      <w:szCs w:val="20"/>
    </w:rPr>
  </w:style>
  <w:style w:type="paragraph" w:styleId="Footer">
    <w:name w:val="Footer"/>
    <w:basedOn w:val="Normal"/>
    <w:pPr/>
    <w:rPr/>
  </w:style>
  <w:style w:type="paragraph" w:styleId="Corpodeltesto3">
    <w:name w:val="Corpo del testo 3"/>
    <w:basedOn w:val="Normal"/>
    <w:qFormat/>
    <w:pPr>
      <w:widowControl w:val="false"/>
      <w:autoSpaceDE w:val="false"/>
      <w:jc w:val="both"/>
    </w:pPr>
    <w:rPr>
      <w:rFonts w:ascii="Arial" w:hAnsi="Arial" w:cs="Arial"/>
      <w:color w:val="231F20"/>
      <w:sz w:val="14"/>
      <w:szCs w:val="20"/>
    </w:rPr>
  </w:style>
  <w:style w:type="paragraph" w:styleId="Rientrocorpodeltesto3">
    <w:name w:val="Rientro corpo del testo 3"/>
    <w:basedOn w:val="Normal"/>
    <w:qFormat/>
    <w:pPr>
      <w:ind w:left="1270" w:hanging="0"/>
      <w:jc w:val="both"/>
    </w:pPr>
    <w:rPr>
      <w:rFonts w:ascii="Arial" w:hAnsi="Arial" w:cs="Arial"/>
      <w:sz w:val="20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Nessunaspaziatura">
    <w:name w:val="Nessuna spaziatura"/>
    <w:qFormat/>
    <w:pPr>
      <w:widowControl/>
    </w:pPr>
    <w:rPr>
      <w:rFonts w:ascii="Calibri" w:hAnsi="Calibri" w:eastAsia="Calibri" w:cs="Calibri"/>
      <w:color w:val="auto"/>
      <w:sz w:val="22"/>
      <w:szCs w:val="22"/>
      <w:lang w:val="it-IT" w:bidi="ar-SA" w:eastAsia="zh-CN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2020-08-28T10:13:00Z</dcterms:created>
  <dc:creator>Andrea Piredda</dc:creator>
  <dc:description/>
  <dc:language>en-US</dc:language>
  <cp:lastModifiedBy>Andrea Piredda</cp:lastModifiedBy>
  <cp:lastPrinted>2013-09-23T15:55:00Z</cp:lastPrinted>
  <dcterms:modified xsi:type="dcterms:W3CDTF">2020-09-02T12:54:00Z</dcterms:modified>
  <cp:revision>13</cp:revision>
  <dc:subject/>
  <dc:title/>
</cp:coreProperties>
</file>